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11" w:type="dxa"/>
        <w:tblLayout w:type="fixed"/>
        <w:tblLook w:val="04A0" w:firstRow="1" w:lastRow="0" w:firstColumn="1" w:lastColumn="0" w:noHBand="0" w:noVBand="1"/>
      </w:tblPr>
      <w:tblGrid>
        <w:gridCol w:w="4360"/>
      </w:tblGrid>
      <w:tr w:rsidR="00DC3C5B"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C3C5B" w:rsidRDefault="00EE0FBF">
            <w:pPr>
              <w:tabs>
                <w:tab w:val="left" w:pos="6416"/>
              </w:tabs>
              <w:jc w:val="right"/>
            </w:pPr>
            <w:r>
              <w:t>ПРИЛОЖЕНИЕ 27</w:t>
            </w:r>
          </w:p>
        </w:tc>
      </w:tr>
      <w:tr w:rsidR="00DC3C5B"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C3C5B" w:rsidRDefault="00EE0FBF">
            <w:pPr>
              <w:jc w:val="right"/>
            </w:pPr>
            <w:r>
              <w:t>к решению Думы Белоярского района</w:t>
            </w:r>
          </w:p>
        </w:tc>
      </w:tr>
      <w:tr w:rsidR="00DC3C5B">
        <w:tc>
          <w:tcPr>
            <w:tcW w:w="43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DC3C5B" w:rsidRDefault="00EE0FBF">
            <w:pPr>
              <w:pStyle w:val="14"/>
              <w:jc w:val="right"/>
            </w:pPr>
            <w:r>
              <w:rPr>
                <w:b w:val="0"/>
                <w:bCs w:val="0"/>
              </w:rPr>
              <w:t>от 12</w:t>
            </w:r>
            <w:r>
              <w:rPr>
                <w:b w:val="0"/>
                <w:bCs w:val="0"/>
              </w:rPr>
              <w:t xml:space="preserve"> декабря 2025 года № 88</w:t>
            </w:r>
            <w:bookmarkStart w:id="0" w:name="_GoBack"/>
            <w:bookmarkEnd w:id="0"/>
            <w:r>
              <w:rPr>
                <w:b w:val="0"/>
                <w:bCs w:val="0"/>
              </w:rPr>
              <w:t xml:space="preserve">   </w:t>
            </w:r>
          </w:p>
        </w:tc>
      </w:tr>
    </w:tbl>
    <w:p w:rsidR="00DC3C5B" w:rsidRDefault="00DC3C5B">
      <w:pPr>
        <w:tabs>
          <w:tab w:val="left" w:pos="6416"/>
        </w:tabs>
        <w:ind w:right="-289"/>
        <w:jc w:val="center"/>
      </w:pPr>
    </w:p>
    <w:p w:rsidR="00DC3C5B" w:rsidRDefault="00DC3C5B">
      <w:pPr>
        <w:jc w:val="center"/>
        <w:rPr>
          <w:b/>
        </w:rPr>
      </w:pPr>
    </w:p>
    <w:p w:rsidR="00DC3C5B" w:rsidRDefault="00DC3C5B">
      <w:pPr>
        <w:jc w:val="center"/>
        <w:rPr>
          <w:b/>
        </w:rPr>
      </w:pPr>
    </w:p>
    <w:p w:rsidR="00DC3C5B" w:rsidRDefault="00DC3C5B">
      <w:pPr>
        <w:jc w:val="center"/>
        <w:rPr>
          <w:b/>
        </w:rPr>
      </w:pPr>
    </w:p>
    <w:p w:rsidR="00DC3C5B" w:rsidRDefault="00EE0FBF">
      <w:pPr>
        <w:jc w:val="center"/>
      </w:pPr>
      <w:r>
        <w:rPr>
          <w:b/>
          <w:spacing w:val="62"/>
        </w:rPr>
        <w:t>ПЕРЕЧЕНЬ</w:t>
      </w:r>
    </w:p>
    <w:p w:rsidR="00DC3C5B" w:rsidRDefault="00EE0FBF">
      <w:pPr>
        <w:jc w:val="center"/>
      </w:pPr>
      <w:r>
        <w:rPr>
          <w:b/>
        </w:rPr>
        <w:t xml:space="preserve">главных распорядителей средств бюджета Белоярского района </w:t>
      </w:r>
    </w:p>
    <w:p w:rsidR="00DC3C5B" w:rsidRDefault="00EE0FBF">
      <w:pPr>
        <w:jc w:val="center"/>
      </w:pPr>
      <w:r>
        <w:rPr>
          <w:b/>
        </w:rPr>
        <w:t>на 2026 год и плановый период 2027 и 2028 годов</w:t>
      </w:r>
    </w:p>
    <w:p w:rsidR="00DC3C5B" w:rsidRDefault="00DC3C5B">
      <w:pPr>
        <w:jc w:val="center"/>
        <w:rPr>
          <w:b/>
        </w:rPr>
      </w:pPr>
    </w:p>
    <w:p w:rsidR="00DC3C5B" w:rsidRDefault="00DC3C5B">
      <w:pPr>
        <w:jc w:val="center"/>
        <w:rPr>
          <w:b/>
        </w:rPr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1526"/>
        <w:gridCol w:w="8120"/>
      </w:tblGrid>
      <w:tr w:rsidR="00DC3C5B">
        <w:trPr>
          <w:trHeight w:val="285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rPr>
                <w:b/>
              </w:rPr>
              <w:t>Ведомство</w:t>
            </w:r>
          </w:p>
        </w:tc>
        <w:tc>
          <w:tcPr>
            <w:tcW w:w="8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ind w:left="-108"/>
              <w:jc w:val="center"/>
            </w:pPr>
            <w:r>
              <w:rPr>
                <w:b/>
              </w:rPr>
              <w:t>Наименование</w:t>
            </w:r>
          </w:p>
        </w:tc>
      </w:tr>
      <w:tr w:rsidR="00DC3C5B">
        <w:trPr>
          <w:trHeight w:val="28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040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администрация Белоярского района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050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Комитет по финансам и налоговой политике администрации Белоярского района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070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Комитет муниципальной собственности администрации Белоярского района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080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контрольно-счётная палата Белоярского района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230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Комитет по образованию администрации Белоярского района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240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комитет по культуре администрации Белоярского района</w:t>
            </w:r>
          </w:p>
        </w:tc>
      </w:tr>
      <w:tr w:rsidR="00DC3C5B">
        <w:trPr>
          <w:trHeight w:val="56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pPr>
              <w:jc w:val="center"/>
            </w:pPr>
            <w:r>
              <w:t>270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3C5B" w:rsidRDefault="00EE0FBF"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DC3C5B" w:rsidRDefault="00DC3C5B"/>
    <w:p w:rsidR="00DC3C5B" w:rsidRDefault="00DC3C5B"/>
    <w:p w:rsidR="00DC3C5B" w:rsidRDefault="00DC3C5B"/>
    <w:p w:rsidR="00DC3C5B" w:rsidRDefault="00EE0FBF">
      <w:pPr>
        <w:jc w:val="center"/>
      </w:pPr>
      <w:r>
        <w:t>________________________</w:t>
      </w:r>
    </w:p>
    <w:sectPr w:rsidR="00DC3C5B">
      <w:pgSz w:w="11906" w:h="16838"/>
      <w:pgMar w:top="1418" w:right="851" w:bottom="1134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C5B" w:rsidRDefault="00EE0FBF">
      <w:r>
        <w:separator/>
      </w:r>
    </w:p>
  </w:endnote>
  <w:endnote w:type="continuationSeparator" w:id="0">
    <w:p w:rsidR="00DC3C5B" w:rsidRDefault="00EE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C5B" w:rsidRDefault="00EE0FBF">
      <w:r>
        <w:separator/>
      </w:r>
    </w:p>
  </w:footnote>
  <w:footnote w:type="continuationSeparator" w:id="0">
    <w:p w:rsidR="00DC3C5B" w:rsidRDefault="00EE0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5B"/>
    <w:rsid w:val="00DC3C5B"/>
    <w:rsid w:val="00EE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link w:val="af"/>
    <w:qFormat/>
    <w:pPr>
      <w:suppressLineNumbers/>
      <w:spacing w:before="120" w:after="120"/>
    </w:pPr>
    <w:rPr>
      <w:rFonts w:cs="Mangal"/>
      <w:i/>
      <w:iCs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rPr>
      <w:rFonts w:ascii="Tahoma" w:hAnsi="Tahoma" w:cs="Tahoma"/>
      <w:sz w:val="16"/>
      <w:szCs w:val="16"/>
    </w:rPr>
  </w:style>
  <w:style w:type="paragraph" w:styleId="afb">
    <w:name w:val="Body Text"/>
    <w:basedOn w:val="a"/>
    <w:pPr>
      <w:spacing w:after="140" w:line="276" w:lineRule="auto"/>
    </w:pPr>
  </w:style>
  <w:style w:type="paragraph" w:styleId="afc">
    <w:name w:val="List"/>
    <w:basedOn w:val="afb"/>
    <w:rPr>
      <w:rFonts w:cs="Mangal"/>
    </w:rPr>
  </w:style>
  <w:style w:type="character" w:customStyle="1" w:styleId="13">
    <w:name w:val="Основной шрифт абзаца1"/>
  </w:style>
  <w:style w:type="character" w:customStyle="1" w:styleId="afd">
    <w:name w:val="Название Знак"/>
    <w:rPr>
      <w:b/>
      <w:bCs/>
      <w:sz w:val="24"/>
      <w:szCs w:val="24"/>
    </w:rPr>
  </w:style>
  <w:style w:type="paragraph" w:customStyle="1" w:styleId="14">
    <w:name w:val="Заголовок1"/>
    <w:basedOn w:val="a"/>
    <w:next w:val="afb"/>
    <w:pPr>
      <w:jc w:val="center"/>
    </w:pPr>
    <w:rPr>
      <w:b/>
      <w:b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customStyle="1" w:styleId="afe">
    <w:name w:val="Содержимое таблицы"/>
    <w:basedOn w:val="a"/>
    <w:pPr>
      <w:widowControl w:val="0"/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>diakov.net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</dc:creator>
  <cp:lastModifiedBy>Гореликова Анастасия Юрьевна</cp:lastModifiedBy>
  <cp:revision>9</cp:revision>
  <dcterms:created xsi:type="dcterms:W3CDTF">1995-11-21T12:41:00Z</dcterms:created>
  <dcterms:modified xsi:type="dcterms:W3CDTF">2025-12-12T10:56:00Z</dcterms:modified>
  <cp:version>917504</cp:version>
</cp:coreProperties>
</file>